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Corpodeltesto"/>
        <w:rPr/>
      </w:pPr>
      <w:r>
        <w:rPr/>
        <w:t>MIUR – Dallo scorso anno gli oltre 740.000 docenti di ruolo della scuola italiana hanno a disposizione 500 euro da spendere per l’aggiornamento professionale.</w:t>
      </w:r>
    </w:p>
    <w:p>
      <w:pPr>
        <w:pStyle w:val="Corpodeltesto"/>
        <w:rPr/>
      </w:pPr>
      <w:r>
        <w:rPr/>
        <w:t xml:space="preserve">Un </w:t>
      </w:r>
      <w:r>
        <w:rPr>
          <w:rStyle w:val="Enfasi"/>
        </w:rPr>
        <w:t>bonus</w:t>
      </w:r>
      <w:r>
        <w:rPr/>
        <w:t xml:space="preserve"> che nella sua prima erogazione è stato assegnato eccezionalmente con accredito sullo stipendio. Quest’anno cambia il sistema di erogazione, come annunciato nel Piano di formazione degli insegnanti e attraverso la nota del 29 agosto relativa alla rendicontazione delle spese dello scorso anno.</w:t>
      </w:r>
    </w:p>
    <w:p>
      <w:pPr>
        <w:pStyle w:val="Corpodeltesto"/>
        <w:rPr/>
      </w:pPr>
      <w:r>
        <w:rPr/>
        <w:t xml:space="preserve">L’importo resta lo stesso: </w:t>
      </w:r>
      <w:r>
        <w:rPr>
          <w:rStyle w:val="Enfasiforte"/>
        </w:rPr>
        <w:t>500 euro</w:t>
      </w:r>
      <w:r>
        <w:rPr/>
        <w:t xml:space="preserve"> che saranno assegnati attraverso un ‘borsellino elettronico’. L’applicazione web </w:t>
      </w:r>
      <w:r>
        <w:rPr>
          <w:rStyle w:val="Enfasiforte"/>
        </w:rPr>
        <w:t xml:space="preserve">“Carta del Docente” </w:t>
      </w:r>
      <w:r>
        <w:rPr/>
        <w:t xml:space="preserve">sarà disponibile all’indirizzo </w:t>
      </w:r>
      <w:hyperlink r:id="rId2" w:tgtFrame="_blank">
        <w:r>
          <w:rPr>
            <w:rStyle w:val="Enfasiforte"/>
          </w:rPr>
          <w:t>www.cartadeldocente.istruzione.it</w:t>
        </w:r>
      </w:hyperlink>
      <w:r>
        <w:rPr>
          <w:rStyle w:val="Enfasiforte"/>
        </w:rPr>
        <w:t> entro il 30 novembre</w:t>
      </w:r>
      <w:r>
        <w:rPr/>
        <w:t>. Attraverso l’applicazione sarà  possibile effettuare acquisti presso gli esercenti ed enti accreditati a vendere  i beni e i servizi che rientrano nelle categorie previste dalla norma.</w:t>
      </w:r>
    </w:p>
    <w:p>
      <w:pPr>
        <w:pStyle w:val="Corpodeltesto"/>
        <w:rPr/>
      </w:pPr>
      <w:r>
        <w:rPr/>
        <w:t xml:space="preserve">Ogni docente, utilizzando l’applicazione, potrà generare direttamente dei </w:t>
      </w:r>
      <w:r>
        <w:rPr>
          <w:rStyle w:val="Enfasiforte"/>
        </w:rPr>
        <w:t>“Buoni di spesa</w:t>
      </w:r>
      <w:r>
        <w:rPr/>
        <w:t>” per l’acquisto di libri e di testi,  anche  in formato digitale,  per:</w:t>
      </w:r>
    </w:p>
    <w:p>
      <w:pPr>
        <w:pStyle w:val="Corpodeltesto"/>
        <w:rPr/>
      </w:pPr>
      <w:r>
        <w:rPr/>
        <w:t>–         </w:t>
      </w:r>
      <w:r>
        <w:rPr/>
        <w:t>l’acquisto di  pubblicazioni  e  di  riviste  utili all’aggiornamento  professionale;</w:t>
        <w:br/>
        <w:t>–         l’acquisto di   hardware   e software;</w:t>
        <w:br/>
        <w:t>–         l’iscrizione a corsi per attività di  aggiornamento  e di qualificazione delle  competenze  professionali,  svolti  da  enti accreditati presso il Ministero dell’Istruzione;</w:t>
        <w:br/>
        <w:t>–         l’iscrizione a corsi di laurea, di laurea magistrale, specialistica o a ciclo unico, inerenti al profilo professionale;</w:t>
        <w:br/>
        <w:t>–         l’acquisto di biglietti per rappresentazioni teatrali e cinematografiche;</w:t>
        <w:br/>
        <w:t>–         l’acquisto di biglietti di musei, mostre ed eventi culturali e spettacoli dal vivo;</w:t>
        <w:br/>
        <w:t>–         iniziative  coerenti  con  le   attività   individuate nell’ambito del piano triennale dell’offerta formativa delle scuole e del Piano nazionale di formazione.</w:t>
      </w:r>
    </w:p>
    <w:p>
      <w:pPr>
        <w:pStyle w:val="Corpodeltesto"/>
        <w:rPr/>
      </w:pPr>
      <w:r>
        <w:rPr>
          <w:rStyle w:val="Enfasiforte"/>
        </w:rPr>
        <w:t>I buoni di spesa</w:t>
      </w:r>
      <w:r>
        <w:rPr/>
        <w:t xml:space="preserve"> generati dai docenti daranno diritto ad ottenere il bene o il servizio presso gli esercenti autorizzati con la semplice esibizione. Per l’utilizzo della “Carta del Docente” sarà necessario </w:t>
      </w:r>
      <w:r>
        <w:rPr>
          <w:rStyle w:val="Enfasiforte"/>
        </w:rPr>
        <w:t>ottenere l’identità digitale SPID</w:t>
      </w:r>
      <w:r>
        <w:rPr/>
        <w:t xml:space="preserve"> presso uno dei gestori accreditati (</w:t>
      </w:r>
      <w:hyperlink r:id="rId3" w:tgtFrame="_blank">
        <w:r>
          <w:rPr>
            <w:rStyle w:val="CollegamentoInternet"/>
          </w:rPr>
          <w:t>http://www.spid.gov.it/richiedi-spid</w:t>
        </w:r>
      </w:hyperlink>
      <w:r>
        <w:rPr/>
        <w:t xml:space="preserve">) e successivamente ci si potrà registrare sull’applicazione. L’acquisizione delle credenziali SPID </w:t>
      </w:r>
      <w:r>
        <w:rPr>
          <w:rStyle w:val="Enfasiforte"/>
        </w:rPr>
        <w:t>si può fare sin da ora</w:t>
      </w:r>
      <w:r>
        <w:rPr/>
        <w:t>. Si tratta di un codice unico che consentirà di accedere, con un’unica username e un’unica password, ad un numero considerevole e sempre crescente di servizi pubblici (</w:t>
      </w:r>
      <w:hyperlink r:id="rId4" w:tgtFrame="_blank">
        <w:r>
          <w:rPr>
            <w:rStyle w:val="CollegamentoInternet"/>
          </w:rPr>
          <w:t>http://www.spid.gov.it/servizi</w:t>
        </w:r>
      </w:hyperlink>
      <w:r>
        <w:rPr/>
        <w:t>).</w:t>
      </w:r>
    </w:p>
    <w:p>
      <w:pPr>
        <w:pStyle w:val="Corpodeltesto"/>
        <w:rPr/>
      </w:pPr>
      <w:r>
        <w:rPr/>
        <w:t>Il nuovo sistema che parte quest’anno consentirà ai docenti di avere uno strumento elettronico per effettuare e tenere sotto controlli i pagamenti. E alle scuole di essere alleggerite dalla burocrazia e dalle procedure di rendicontazione. Sarà possibile spendere i 500 euro a partire dall’attivazione della Carta.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it-IT" w:eastAsia="zh-CN" w:bidi="hi-IN"/>
    </w:rPr>
  </w:style>
  <w:style w:type="character" w:styleId="Enfasi">
    <w:name w:val="Enfasi"/>
    <w:rPr>
      <w:i/>
      <w:iCs/>
    </w:rPr>
  </w:style>
  <w:style w:type="character" w:styleId="Enfasiforte">
    <w:name w:val="Enfasi forte"/>
    <w:rPr>
      <w:b/>
      <w:bCs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artadeldocente.istruzione.it/" TargetMode="External"/><Relationship Id="rId3" Type="http://schemas.openxmlformats.org/officeDocument/2006/relationships/hyperlink" Target="http://www.spid.gov.it/richiedi-spid" TargetMode="External"/><Relationship Id="rId4" Type="http://schemas.openxmlformats.org/officeDocument/2006/relationships/hyperlink" Target="http://www.spid.gov.it/servizi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2016-11-13T19:20:46Z</dcterms:created>
  <dc:language>it-IT</dc:language>
  <cp:revision>0</cp:revision>
</cp:coreProperties>
</file>