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591" w:rsidRDefault="009C1591" w:rsidP="009C1591">
      <w:pPr>
        <w:pStyle w:val="stile1"/>
        <w:rPr>
          <w:rFonts w:ascii="Arial" w:hAnsi="Arial" w:cs="Arial"/>
          <w:color w:val="000000"/>
          <w:sz w:val="27"/>
          <w:szCs w:val="27"/>
        </w:rPr>
      </w:pPr>
      <w:r>
        <w:rPr>
          <w:rFonts w:ascii="Arial" w:hAnsi="Arial" w:cs="Arial"/>
          <w:noProof/>
          <w:color w:val="000000"/>
          <w:sz w:val="27"/>
          <w:szCs w:val="27"/>
        </w:rPr>
        <w:drawing>
          <wp:inline distT="0" distB="0" distL="0" distR="0">
            <wp:extent cx="1714500" cy="581025"/>
            <wp:effectExtent l="19050" t="0" r="0" b="0"/>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4"/>
                    <a:srcRect/>
                    <a:stretch>
                      <a:fillRect/>
                    </a:stretch>
                  </pic:blipFill>
                  <pic:spPr bwMode="auto">
                    <a:xfrm>
                      <a:off x="0" y="0"/>
                      <a:ext cx="1714500" cy="581025"/>
                    </a:xfrm>
                    <a:prstGeom prst="rect">
                      <a:avLst/>
                    </a:prstGeom>
                    <a:noFill/>
                    <a:ln w="9525">
                      <a:noFill/>
                      <a:miter lim="800000"/>
                      <a:headEnd/>
                      <a:tailEnd/>
                    </a:ln>
                  </pic:spPr>
                </pic:pic>
              </a:graphicData>
            </a:graphic>
          </wp:inline>
        </w:drawing>
      </w:r>
    </w:p>
    <w:p w:rsidR="009C1591" w:rsidRDefault="009C1591" w:rsidP="009C1591">
      <w:pPr>
        <w:pStyle w:val="NormaleWeb"/>
        <w:jc w:val="center"/>
        <w:rPr>
          <w:color w:val="000000"/>
          <w:sz w:val="27"/>
          <w:szCs w:val="27"/>
        </w:rPr>
      </w:pPr>
      <w:r>
        <w:rPr>
          <w:rStyle w:val="Enfasigrassetto"/>
          <w:i/>
          <w:iCs/>
          <w:color w:val="000000"/>
          <w:sz w:val="27"/>
          <w:szCs w:val="27"/>
        </w:rPr>
        <w:t>Emergenza sanitaria e lavoro ATA</w:t>
      </w:r>
      <w:r>
        <w:rPr>
          <w:b/>
          <w:bCs/>
          <w:i/>
          <w:iCs/>
          <w:color w:val="000000"/>
          <w:sz w:val="27"/>
          <w:szCs w:val="27"/>
        </w:rPr>
        <w:br/>
      </w:r>
      <w:r>
        <w:rPr>
          <w:rStyle w:val="Enfasigrassetto"/>
          <w:i/>
          <w:iCs/>
          <w:color w:val="000000"/>
          <w:sz w:val="27"/>
          <w:szCs w:val="27"/>
        </w:rPr>
        <w:t>durante lo svolgimento degli esami di Stato</w:t>
      </w:r>
    </w:p>
    <w:p w:rsidR="009C1591" w:rsidRDefault="009C1591" w:rsidP="009C1591">
      <w:pPr>
        <w:pStyle w:val="NormaleWeb"/>
        <w:rPr>
          <w:color w:val="000000"/>
          <w:sz w:val="27"/>
          <w:szCs w:val="27"/>
        </w:rPr>
      </w:pPr>
      <w:proofErr w:type="spellStart"/>
      <w:r>
        <w:rPr>
          <w:rStyle w:val="Enfasigrassetto"/>
          <w:color w:val="000000"/>
          <w:sz w:val="27"/>
          <w:szCs w:val="27"/>
        </w:rPr>
        <w:t>#ATAnews</w:t>
      </w:r>
      <w:proofErr w:type="spellEnd"/>
      <w:r>
        <w:rPr>
          <w:color w:val="000000"/>
          <w:sz w:val="27"/>
          <w:szCs w:val="27"/>
        </w:rPr>
        <w:t xml:space="preserve"> è una rassegna specificatamente dedicata dalla FLC CGIL nazionale al personale ATA. Propone periodicamente un riepilogo correlato alle notizie più significative, pubblicate sul sito nazionale per valorizzare la collocazione dei lavoratori ATA nella vertenza generale sulla professionalità e sul contratto. È un resoconto centrato sulle nostre attività </w:t>
      </w:r>
      <w:proofErr w:type="spellStart"/>
      <w:r>
        <w:rPr>
          <w:color w:val="000000"/>
          <w:sz w:val="27"/>
          <w:szCs w:val="27"/>
        </w:rPr>
        <w:t>politico-sindacali-legali</w:t>
      </w:r>
      <w:proofErr w:type="spellEnd"/>
      <w:r>
        <w:rPr>
          <w:color w:val="000000"/>
          <w:sz w:val="27"/>
          <w:szCs w:val="27"/>
        </w:rPr>
        <w:t xml:space="preserve"> e sui risultati ottenuti.</w:t>
      </w:r>
    </w:p>
    <w:p w:rsidR="009C1591" w:rsidRDefault="009C1591" w:rsidP="009C1591">
      <w:pPr>
        <w:pStyle w:val="NormaleWeb"/>
        <w:rPr>
          <w:color w:val="000000"/>
          <w:sz w:val="27"/>
          <w:szCs w:val="27"/>
        </w:rPr>
      </w:pPr>
      <w:r>
        <w:rPr>
          <w:color w:val="000000"/>
          <w:sz w:val="27"/>
          <w:szCs w:val="27"/>
        </w:rPr>
        <w:t>In questo numero ci soffermiamo sul lavoro ATA e lo svolgimento degli esami di Stato, con una particolare attenzione al profilo di collaboratore scolastico.</w:t>
      </w:r>
    </w:p>
    <w:p w:rsidR="009C1591" w:rsidRDefault="009C1591" w:rsidP="009C1591">
      <w:pPr>
        <w:pStyle w:val="NormaleWeb"/>
        <w:rPr>
          <w:color w:val="000000"/>
          <w:sz w:val="27"/>
          <w:szCs w:val="27"/>
        </w:rPr>
      </w:pPr>
      <w:hyperlink r:id="rId5" w:tgtFrame="_blank" w:history="1">
        <w:r>
          <w:rPr>
            <w:rStyle w:val="Collegamentoipertestuale"/>
            <w:b/>
            <w:bCs/>
            <w:sz w:val="27"/>
            <w:szCs w:val="27"/>
          </w:rPr>
          <w:t>Scarica il n. 4/2020</w:t>
        </w:r>
      </w:hyperlink>
      <w:r>
        <w:rPr>
          <w:rStyle w:val="Enfasigrassetto"/>
          <w:color w:val="000000"/>
          <w:sz w:val="27"/>
          <w:szCs w:val="27"/>
        </w:rPr>
        <w:t>.</w:t>
      </w:r>
      <w:r>
        <w:rPr>
          <w:color w:val="000000"/>
          <w:sz w:val="27"/>
          <w:szCs w:val="27"/>
        </w:rPr>
        <w:br/>
      </w:r>
      <w:r>
        <w:rPr>
          <w:rStyle w:val="Enfasicorsivo"/>
          <w:color w:val="000000"/>
          <w:sz w:val="27"/>
          <w:szCs w:val="27"/>
        </w:rPr>
        <w:t>Da affiggere all’albo sindacale di tutti i plessi della scuola ai sensi del vigente contratto di lavoro.</w:t>
      </w:r>
    </w:p>
    <w:p w:rsidR="009C1591" w:rsidRDefault="009C1591" w:rsidP="009C1591">
      <w:pPr>
        <w:pStyle w:val="NormaleWeb"/>
        <w:rPr>
          <w:color w:val="000000"/>
          <w:sz w:val="27"/>
          <w:szCs w:val="27"/>
        </w:rPr>
      </w:pPr>
      <w:r>
        <w:rPr>
          <w:color w:val="000000"/>
          <w:sz w:val="27"/>
          <w:szCs w:val="27"/>
        </w:rPr>
        <w:t>Per l’informazione quotidiana: </w:t>
      </w:r>
      <w:hyperlink r:id="rId6" w:tgtFrame="_blank" w:history="1">
        <w:r>
          <w:rPr>
            <w:rStyle w:val="Collegamentoipertestuale"/>
            <w:sz w:val="27"/>
            <w:szCs w:val="27"/>
          </w:rPr>
          <w:t>www.flcgil.it/scuola/ata</w:t>
        </w:r>
      </w:hyperlink>
      <w:r>
        <w:rPr>
          <w:color w:val="000000"/>
          <w:sz w:val="27"/>
          <w:szCs w:val="27"/>
        </w:rPr>
        <w:t>.</w:t>
      </w:r>
      <w:r>
        <w:rPr>
          <w:color w:val="000000"/>
          <w:sz w:val="27"/>
          <w:szCs w:val="27"/>
        </w:rPr>
        <w:br/>
        <w:t>Siamo anche presenti su </w:t>
      </w:r>
      <w:proofErr w:type="spellStart"/>
      <w:r>
        <w:rPr>
          <w:color w:val="000000"/>
          <w:sz w:val="27"/>
          <w:szCs w:val="27"/>
        </w:rPr>
        <w:fldChar w:fldCharType="begin"/>
      </w:r>
      <w:r>
        <w:rPr>
          <w:color w:val="000000"/>
          <w:sz w:val="27"/>
          <w:szCs w:val="27"/>
        </w:rPr>
        <w:instrText xml:space="preserve"> HYPERLINK "https://www.facebook.com/flccgilfanpage/" \t "_blank" </w:instrText>
      </w:r>
      <w:r>
        <w:rPr>
          <w:color w:val="000000"/>
          <w:sz w:val="27"/>
          <w:szCs w:val="27"/>
        </w:rPr>
        <w:fldChar w:fldCharType="separate"/>
      </w:r>
      <w:r>
        <w:rPr>
          <w:rStyle w:val="Collegamentoipertestuale"/>
          <w:sz w:val="27"/>
          <w:szCs w:val="27"/>
        </w:rPr>
        <w:t>Facebook</w:t>
      </w:r>
      <w:proofErr w:type="spellEnd"/>
      <w:r>
        <w:rPr>
          <w:color w:val="000000"/>
          <w:sz w:val="27"/>
          <w:szCs w:val="27"/>
        </w:rPr>
        <w:fldChar w:fldCharType="end"/>
      </w:r>
      <w:r>
        <w:rPr>
          <w:color w:val="000000"/>
          <w:sz w:val="27"/>
          <w:szCs w:val="27"/>
        </w:rPr>
        <w:t>, </w:t>
      </w:r>
      <w:proofErr w:type="spellStart"/>
      <w:r>
        <w:rPr>
          <w:color w:val="000000"/>
          <w:sz w:val="27"/>
          <w:szCs w:val="27"/>
        </w:rPr>
        <w:fldChar w:fldCharType="begin"/>
      </w:r>
      <w:r>
        <w:rPr>
          <w:color w:val="000000"/>
          <w:sz w:val="27"/>
          <w:szCs w:val="27"/>
        </w:rPr>
        <w:instrText xml:space="preserve"> HYPERLINK "https://twitter.com/flccgil" \t "_blank" </w:instrText>
      </w:r>
      <w:r>
        <w:rPr>
          <w:color w:val="000000"/>
          <w:sz w:val="27"/>
          <w:szCs w:val="27"/>
        </w:rPr>
        <w:fldChar w:fldCharType="separate"/>
      </w:r>
      <w:r>
        <w:rPr>
          <w:rStyle w:val="Collegamentoipertestuale"/>
          <w:sz w:val="27"/>
          <w:szCs w:val="27"/>
        </w:rPr>
        <w:t>Twitter</w:t>
      </w:r>
      <w:proofErr w:type="spellEnd"/>
      <w:r>
        <w:rPr>
          <w:color w:val="000000"/>
          <w:sz w:val="27"/>
          <w:szCs w:val="27"/>
        </w:rPr>
        <w:fldChar w:fldCharType="end"/>
      </w:r>
      <w:r>
        <w:rPr>
          <w:color w:val="000000"/>
          <w:sz w:val="27"/>
          <w:szCs w:val="27"/>
        </w:rPr>
        <w:t> e </w:t>
      </w:r>
      <w:proofErr w:type="spellStart"/>
      <w:r>
        <w:rPr>
          <w:color w:val="000000"/>
          <w:sz w:val="27"/>
          <w:szCs w:val="27"/>
        </w:rPr>
        <w:fldChar w:fldCharType="begin"/>
      </w:r>
      <w:r>
        <w:rPr>
          <w:color w:val="000000"/>
          <w:sz w:val="27"/>
          <w:szCs w:val="27"/>
        </w:rPr>
        <w:instrText xml:space="preserve"> HYPERLINK "https://www.youtube.com/user/sindacatoflcgil" \t "_blank" </w:instrText>
      </w:r>
      <w:r>
        <w:rPr>
          <w:color w:val="000000"/>
          <w:sz w:val="27"/>
          <w:szCs w:val="27"/>
        </w:rPr>
        <w:fldChar w:fldCharType="separate"/>
      </w:r>
      <w:r>
        <w:rPr>
          <w:rStyle w:val="Collegamentoipertestuale"/>
          <w:sz w:val="27"/>
          <w:szCs w:val="27"/>
        </w:rPr>
        <w:t>YouTube</w:t>
      </w:r>
      <w:proofErr w:type="spellEnd"/>
      <w:r>
        <w:rPr>
          <w:color w:val="000000"/>
          <w:sz w:val="27"/>
          <w:szCs w:val="27"/>
        </w:rPr>
        <w:fldChar w:fldCharType="end"/>
      </w:r>
      <w:r>
        <w:rPr>
          <w:color w:val="000000"/>
          <w:sz w:val="27"/>
          <w:szCs w:val="27"/>
        </w:rPr>
        <w:t>.</w:t>
      </w:r>
    </w:p>
    <w:p w:rsidR="009C1591" w:rsidRDefault="009C1591" w:rsidP="009C1591">
      <w:pPr>
        <w:pStyle w:val="NormaleWeb"/>
        <w:rPr>
          <w:color w:val="000000"/>
          <w:sz w:val="27"/>
          <w:szCs w:val="27"/>
        </w:rPr>
      </w:pPr>
      <w:r>
        <w:rPr>
          <w:color w:val="000000"/>
          <w:sz w:val="27"/>
          <w:szCs w:val="27"/>
        </w:rPr>
        <w:t>Cordialmente</w:t>
      </w:r>
      <w:r>
        <w:rPr>
          <w:color w:val="000000"/>
          <w:sz w:val="27"/>
          <w:szCs w:val="27"/>
        </w:rPr>
        <w:br/>
        <w:t>FLC CGIL nazionale</w:t>
      </w:r>
    </w:p>
    <w:p w:rsidR="009C1591" w:rsidRDefault="009C1591" w:rsidP="009C1591">
      <w:pPr>
        <w:pStyle w:val="stile1"/>
        <w:jc w:val="center"/>
        <w:rPr>
          <w:rFonts w:ascii="Arial" w:hAnsi="Arial" w:cs="Arial"/>
          <w:color w:val="000000"/>
          <w:sz w:val="27"/>
          <w:szCs w:val="27"/>
        </w:rPr>
      </w:pPr>
      <w:r>
        <w:rPr>
          <w:rFonts w:ascii="Arial" w:hAnsi="Arial" w:cs="Arial"/>
          <w:color w:val="000000"/>
          <w:sz w:val="27"/>
          <w:szCs w:val="27"/>
        </w:rPr>
        <w:t>__________________</w:t>
      </w:r>
    </w:p>
    <w:p w:rsidR="009C1591" w:rsidRDefault="009C1591" w:rsidP="009C1591">
      <w:pPr>
        <w:pStyle w:val="stile1"/>
        <w:jc w:val="center"/>
        <w:rPr>
          <w:rFonts w:ascii="Arial" w:hAnsi="Arial" w:cs="Arial"/>
          <w:color w:val="000000"/>
          <w:sz w:val="27"/>
          <w:szCs w:val="27"/>
        </w:rPr>
      </w:pPr>
      <w:r>
        <w:rPr>
          <w:rFonts w:ascii="Arial" w:hAnsi="Arial" w:cs="Arial"/>
          <w:color w:val="000000"/>
          <w:sz w:val="27"/>
          <w:szCs w:val="27"/>
        </w:rPr>
        <w:t>AVVERTENZA</w:t>
      </w:r>
      <w:r>
        <w:rPr>
          <w:rFonts w:ascii="Arial" w:hAnsi="Arial" w:cs="Arial"/>
          <w:color w:val="000000"/>
          <w:sz w:val="27"/>
          <w:szCs w:val="27"/>
        </w:rPr>
        <w:br/>
        <w:t>Il nostro messaggio ha solo fini informativi e non di lucro.</w:t>
      </w:r>
      <w:r>
        <w:rPr>
          <w:rFonts w:ascii="Arial" w:hAnsi="Arial" w:cs="Arial"/>
          <w:color w:val="000000"/>
          <w:sz w:val="27"/>
          <w:szCs w:val="27"/>
        </w:rPr>
        <w:br/>
        <w:t>Se non si vogliono ricevere altre comunicazioni, fare click su </w:t>
      </w:r>
      <w:hyperlink r:id="rId7" w:tgtFrame="_blank" w:history="1">
        <w:r>
          <w:rPr>
            <w:rStyle w:val="Collegamentoipertestuale"/>
            <w:rFonts w:ascii="Arial" w:hAnsi="Arial" w:cs="Arial"/>
            <w:sz w:val="27"/>
            <w:szCs w:val="27"/>
          </w:rPr>
          <w:t>Annulla l'iscrizione</w:t>
        </w:r>
      </w:hyperlink>
      <w:r>
        <w:rPr>
          <w:rFonts w:ascii="Arial" w:hAnsi="Arial" w:cs="Arial"/>
          <w:color w:val="000000"/>
          <w:sz w:val="27"/>
          <w:szCs w:val="27"/>
        </w:rPr>
        <w:t>.</w:t>
      </w:r>
      <w:r>
        <w:rPr>
          <w:rFonts w:ascii="Arial" w:hAnsi="Arial" w:cs="Arial"/>
          <w:color w:val="000000"/>
          <w:sz w:val="27"/>
          <w:szCs w:val="27"/>
        </w:rPr>
        <w:br/>
        <w:t>Grazie</w:t>
      </w:r>
    </w:p>
    <w:p w:rsidR="009C1591" w:rsidRDefault="009C1591" w:rsidP="009C1591">
      <w:pPr>
        <w:pStyle w:val="stile1"/>
        <w:jc w:val="center"/>
        <w:rPr>
          <w:rFonts w:ascii="Arial" w:hAnsi="Arial" w:cs="Arial"/>
          <w:color w:val="000000"/>
          <w:sz w:val="27"/>
          <w:szCs w:val="27"/>
        </w:rPr>
      </w:pPr>
      <w:r>
        <w:rPr>
          <w:rFonts w:ascii="Arial" w:hAnsi="Arial" w:cs="Arial"/>
          <w:color w:val="000000"/>
          <w:sz w:val="27"/>
          <w:szCs w:val="27"/>
        </w:rPr>
        <w:t>- </w:t>
      </w:r>
      <w:hyperlink r:id="rId8" w:tgtFrame="_blank" w:history="1">
        <w:r>
          <w:rPr>
            <w:rStyle w:val="Collegamentoipertestuale"/>
            <w:rFonts w:ascii="Arial" w:hAnsi="Arial" w:cs="Arial"/>
            <w:sz w:val="27"/>
            <w:szCs w:val="27"/>
          </w:rPr>
          <w:t>Informativa sulla privacy</w:t>
        </w:r>
      </w:hyperlink>
      <w:r>
        <w:rPr>
          <w:rFonts w:ascii="Arial" w:hAnsi="Arial" w:cs="Arial"/>
          <w:color w:val="000000"/>
          <w:sz w:val="27"/>
          <w:szCs w:val="27"/>
        </w:rPr>
        <w:t> -</w:t>
      </w:r>
    </w:p>
    <w:p w:rsidR="00E076D7" w:rsidRDefault="00E076D7"/>
    <w:sectPr w:rsidR="00E076D7" w:rsidSect="00E076D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C1591"/>
    <w:rsid w:val="009C1591"/>
    <w:rsid w:val="00CA42A3"/>
    <w:rsid w:val="00E076D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76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9C159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9C159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C1591"/>
    <w:rPr>
      <w:i/>
      <w:iCs/>
    </w:rPr>
  </w:style>
  <w:style w:type="character" w:styleId="Enfasigrassetto">
    <w:name w:val="Strong"/>
    <w:basedOn w:val="Carpredefinitoparagrafo"/>
    <w:uiPriority w:val="22"/>
    <w:qFormat/>
    <w:rsid w:val="009C1591"/>
    <w:rPr>
      <w:b/>
      <w:bCs/>
    </w:rPr>
  </w:style>
  <w:style w:type="character" w:styleId="Collegamentoipertestuale">
    <w:name w:val="Hyperlink"/>
    <w:basedOn w:val="Carpredefinitoparagrafo"/>
    <w:uiPriority w:val="99"/>
    <w:semiHidden/>
    <w:unhideWhenUsed/>
    <w:rsid w:val="009C1591"/>
    <w:rPr>
      <w:color w:val="0000FF"/>
      <w:u w:val="single"/>
    </w:rPr>
  </w:style>
  <w:style w:type="paragraph" w:styleId="Testofumetto">
    <w:name w:val="Balloon Text"/>
    <w:basedOn w:val="Normale"/>
    <w:link w:val="TestofumettoCarattere"/>
    <w:uiPriority w:val="99"/>
    <w:semiHidden/>
    <w:unhideWhenUsed/>
    <w:rsid w:val="009C15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15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157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cgil.it/sindacato/privacy.flc" TargetMode="External"/><Relationship Id="rId3" Type="http://schemas.openxmlformats.org/officeDocument/2006/relationships/webSettings" Target="webSettings.xml"/><Relationship Id="rId7" Type="http://schemas.openxmlformats.org/officeDocument/2006/relationships/hyperlink" Target="http://plist.flcgil.it/?p=unsubscribe&amp;uid=8622d821685a745de4b8ecd0017fefd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cgil.it/scuola/ata" TargetMode="External"/><Relationship Id="rId5" Type="http://schemas.openxmlformats.org/officeDocument/2006/relationships/hyperlink" Target="http://www.flcgil.it/files/pdf/atanews/2020-04-atanews.pdf"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guerra</dc:creator>
  <cp:lastModifiedBy>guerra</cp:lastModifiedBy>
  <cp:revision>1</cp:revision>
  <dcterms:created xsi:type="dcterms:W3CDTF">2020-05-29T09:48:00Z</dcterms:created>
  <dcterms:modified xsi:type="dcterms:W3CDTF">2020-05-29T09:48:00Z</dcterms:modified>
</cp:coreProperties>
</file>